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9C" w:rsidRPr="00144693" w:rsidRDefault="00DE119C" w:rsidP="00FA6926">
      <w:pPr>
        <w:widowControl w:val="0"/>
        <w:adjustRightInd w:val="0"/>
        <w:jc w:val="center"/>
        <w:rPr>
          <w:rFonts w:ascii="Tahoma" w:hAnsi="Tahoma"/>
          <w:b/>
          <w:bCs/>
          <w:color w:val="000000"/>
          <w:sz w:val="32"/>
          <w:szCs w:val="32"/>
          <w:u w:val="single"/>
        </w:rPr>
      </w:pPr>
      <w:r w:rsidRPr="00144693">
        <w:rPr>
          <w:rFonts w:ascii="Tahoma" w:hAnsi="Tahoma" w:hint="cs"/>
          <w:b/>
          <w:bCs/>
          <w:color w:val="000000"/>
          <w:sz w:val="32"/>
          <w:szCs w:val="32"/>
          <w:u w:val="single"/>
          <w:rtl/>
        </w:rPr>
        <w:t>הזמנה ל</w:t>
      </w:r>
      <w:r w:rsidR="006370D1">
        <w:rPr>
          <w:rFonts w:ascii="Tahoma" w:hAnsi="Tahoma" w:hint="cs"/>
          <w:b/>
          <w:bCs/>
          <w:color w:val="000000"/>
          <w:sz w:val="32"/>
          <w:szCs w:val="32"/>
          <w:u w:val="single"/>
          <w:rtl/>
        </w:rPr>
        <w:t xml:space="preserve">אסיפה </w:t>
      </w:r>
      <w:r w:rsidR="00DA4693">
        <w:rPr>
          <w:rFonts w:ascii="Tahoma" w:hAnsi="Tahoma" w:hint="cs"/>
          <w:b/>
          <w:bCs/>
          <w:color w:val="000000"/>
          <w:sz w:val="32"/>
          <w:szCs w:val="32"/>
          <w:u w:val="single"/>
          <w:rtl/>
        </w:rPr>
        <w:t>ה</w:t>
      </w:r>
      <w:r w:rsidRPr="00144693">
        <w:rPr>
          <w:rFonts w:ascii="Tahoma" w:hAnsi="Tahoma" w:hint="cs"/>
          <w:b/>
          <w:bCs/>
          <w:color w:val="000000"/>
          <w:sz w:val="32"/>
          <w:szCs w:val="32"/>
          <w:u w:val="single"/>
          <w:rtl/>
        </w:rPr>
        <w:t xml:space="preserve">כללית </w:t>
      </w:r>
      <w:r w:rsidR="00FA6926">
        <w:rPr>
          <w:rFonts w:ascii="Tahoma" w:hAnsi="Tahoma" w:hint="cs"/>
          <w:b/>
          <w:bCs/>
          <w:color w:val="000000"/>
          <w:sz w:val="32"/>
          <w:szCs w:val="32"/>
          <w:u w:val="single"/>
          <w:rtl/>
        </w:rPr>
        <w:t>2019</w:t>
      </w:r>
    </w:p>
    <w:p w:rsidR="00DE119C" w:rsidRPr="00D96123" w:rsidRDefault="00DE119C" w:rsidP="00995571">
      <w:pPr>
        <w:widowControl w:val="0"/>
        <w:adjustRightInd w:val="0"/>
        <w:spacing w:after="0"/>
        <w:rPr>
          <w:rFonts w:ascii="Tahoma" w:hAnsi="Tahoma"/>
          <w:color w:val="000000"/>
          <w:sz w:val="26"/>
          <w:szCs w:val="26"/>
          <w:rtl/>
        </w:rPr>
      </w:pPr>
      <w:r w:rsidRPr="00D96123">
        <w:rPr>
          <w:rFonts w:ascii="Tahoma" w:hAnsi="Tahoma" w:hint="cs"/>
          <w:color w:val="000000"/>
          <w:sz w:val="26"/>
          <w:szCs w:val="26"/>
          <w:rtl/>
        </w:rPr>
        <w:t>האסיפה הכללית תתקיים ביום ג' ה-</w:t>
      </w:r>
      <w:r w:rsidR="00FA6926">
        <w:rPr>
          <w:rFonts w:ascii="Tahoma" w:hAnsi="Tahoma" w:hint="cs"/>
          <w:color w:val="000000"/>
          <w:sz w:val="26"/>
          <w:szCs w:val="26"/>
          <w:rtl/>
        </w:rPr>
        <w:t>4</w:t>
      </w:r>
      <w:r w:rsidRPr="00D96123">
        <w:rPr>
          <w:rFonts w:ascii="Tahoma" w:hAnsi="Tahoma" w:hint="cs"/>
          <w:color w:val="000000"/>
          <w:sz w:val="26"/>
          <w:szCs w:val="26"/>
          <w:rtl/>
        </w:rPr>
        <w:t xml:space="preserve"> ביוני </w:t>
      </w:r>
      <w:r>
        <w:rPr>
          <w:rFonts w:ascii="Tahoma" w:hAnsi="Tahoma" w:hint="cs"/>
          <w:color w:val="000000"/>
          <w:sz w:val="26"/>
          <w:szCs w:val="26"/>
          <w:rtl/>
        </w:rPr>
        <w:t>201</w:t>
      </w:r>
      <w:r w:rsidR="00FA6926">
        <w:rPr>
          <w:rFonts w:ascii="Tahoma" w:hAnsi="Tahoma" w:hint="cs"/>
          <w:color w:val="000000"/>
          <w:sz w:val="26"/>
          <w:szCs w:val="26"/>
          <w:rtl/>
        </w:rPr>
        <w:t>9</w:t>
      </w:r>
      <w:r w:rsidRPr="00D96123">
        <w:rPr>
          <w:rFonts w:ascii="Tahoma" w:hAnsi="Tahoma" w:hint="cs"/>
          <w:color w:val="000000"/>
          <w:sz w:val="26"/>
          <w:szCs w:val="26"/>
          <w:rtl/>
        </w:rPr>
        <w:t xml:space="preserve"> בשעה 1</w:t>
      </w:r>
      <w:r w:rsidR="00995571">
        <w:rPr>
          <w:rFonts w:ascii="Tahoma" w:hAnsi="Tahoma" w:hint="cs"/>
          <w:color w:val="000000"/>
          <w:sz w:val="26"/>
          <w:szCs w:val="26"/>
          <w:rtl/>
        </w:rPr>
        <w:t>7</w:t>
      </w:r>
      <w:r w:rsidRPr="00D96123">
        <w:rPr>
          <w:rFonts w:ascii="Tahoma" w:hAnsi="Tahoma" w:hint="cs"/>
          <w:color w:val="000000"/>
          <w:sz w:val="26"/>
          <w:szCs w:val="26"/>
          <w:rtl/>
        </w:rPr>
        <w:t>:00.</w:t>
      </w:r>
    </w:p>
    <w:p w:rsidR="00DE119C" w:rsidRPr="00D96123" w:rsidRDefault="00DE119C" w:rsidP="00DE119C">
      <w:pPr>
        <w:widowControl w:val="0"/>
        <w:adjustRightInd w:val="0"/>
        <w:spacing w:after="0"/>
        <w:rPr>
          <w:rFonts w:ascii="Tahoma" w:hAnsi="Tahoma"/>
          <w:color w:val="000000"/>
          <w:sz w:val="26"/>
          <w:szCs w:val="26"/>
        </w:rPr>
      </w:pPr>
      <w:r>
        <w:rPr>
          <w:rFonts w:ascii="Tahoma" w:hAnsi="Tahoma" w:hint="cs"/>
          <w:color w:val="000000"/>
          <w:sz w:val="26"/>
          <w:szCs w:val="26"/>
          <w:rtl/>
        </w:rPr>
        <w:t>בבית השחמט  - טאגור 26 תל אביב.</w:t>
      </w:r>
      <w:r w:rsidRPr="00D96123">
        <w:rPr>
          <w:rFonts w:ascii="Tahoma" w:hAnsi="Tahoma" w:hint="cs"/>
          <w:color w:val="000000"/>
          <w:sz w:val="26"/>
          <w:szCs w:val="26"/>
          <w:rtl/>
        </w:rPr>
        <w:t xml:space="preserve"> </w:t>
      </w:r>
      <w:r w:rsidR="00995571">
        <w:rPr>
          <w:rFonts w:ascii="Tahoma" w:hAnsi="Tahoma" w:hint="cs"/>
          <w:color w:val="000000"/>
          <w:sz w:val="26"/>
          <w:szCs w:val="26"/>
          <w:rtl/>
        </w:rPr>
        <w:t>התייצבות החל מהשעה 15:00.</w:t>
      </w:r>
      <w:bookmarkStart w:id="0" w:name="_GoBack"/>
      <w:bookmarkEnd w:id="0"/>
    </w:p>
    <w:p w:rsidR="00DE119C" w:rsidRPr="00D96123" w:rsidRDefault="00DE119C" w:rsidP="00DE119C">
      <w:pPr>
        <w:widowControl w:val="0"/>
        <w:autoSpaceDE w:val="0"/>
        <w:autoSpaceDN w:val="0"/>
        <w:adjustRightInd w:val="0"/>
        <w:spacing w:after="0"/>
        <w:rPr>
          <w:rFonts w:ascii="Tahoma" w:hAnsi="Tahoma"/>
          <w:sz w:val="26"/>
          <w:szCs w:val="26"/>
          <w:rtl/>
        </w:rPr>
      </w:pPr>
      <w:r w:rsidRPr="00D96123">
        <w:rPr>
          <w:rFonts w:ascii="Tahoma" w:hAnsi="Tahoma" w:hint="cs"/>
          <w:sz w:val="26"/>
          <w:szCs w:val="26"/>
          <w:rtl/>
        </w:rPr>
        <w:t xml:space="preserve">ועדת מנדטים שאושרה ע"י ההנהלה, תמנה שלושה חברים, חברי וועדת מנדטים: </w:t>
      </w:r>
    </w:p>
    <w:p w:rsidR="00DE119C" w:rsidRPr="00D96123" w:rsidRDefault="004E1A3A" w:rsidP="00DE119C">
      <w:pPr>
        <w:widowControl w:val="0"/>
        <w:autoSpaceDE w:val="0"/>
        <w:autoSpaceDN w:val="0"/>
        <w:adjustRightInd w:val="0"/>
        <w:spacing w:after="0"/>
        <w:rPr>
          <w:rFonts w:ascii="Tahoma" w:hAnsi="Tahoma"/>
          <w:sz w:val="26"/>
          <w:szCs w:val="26"/>
          <w:rtl/>
        </w:rPr>
      </w:pPr>
      <w:r>
        <w:rPr>
          <w:rFonts w:ascii="Tahoma" w:hAnsi="Tahoma" w:hint="cs"/>
          <w:sz w:val="26"/>
          <w:szCs w:val="26"/>
          <w:rtl/>
        </w:rPr>
        <w:t>בני טמיר</w:t>
      </w:r>
      <w:r w:rsidR="00DE119C" w:rsidRPr="00D96123">
        <w:rPr>
          <w:rFonts w:ascii="Tahoma" w:hAnsi="Tahoma" w:hint="cs"/>
          <w:sz w:val="26"/>
          <w:szCs w:val="26"/>
          <w:rtl/>
        </w:rPr>
        <w:t xml:space="preserve"> - יו"ר הוועדה. </w:t>
      </w:r>
    </w:p>
    <w:p w:rsidR="00DE119C" w:rsidRPr="00D96123" w:rsidRDefault="004E1A3A" w:rsidP="00DE119C">
      <w:pPr>
        <w:widowControl w:val="0"/>
        <w:autoSpaceDE w:val="0"/>
        <w:autoSpaceDN w:val="0"/>
        <w:adjustRightInd w:val="0"/>
        <w:spacing w:after="0"/>
        <w:rPr>
          <w:rFonts w:ascii="Tahoma" w:hAnsi="Tahoma"/>
          <w:sz w:val="26"/>
          <w:szCs w:val="26"/>
          <w:rtl/>
        </w:rPr>
      </w:pPr>
      <w:r>
        <w:rPr>
          <w:rFonts w:ascii="Tahoma" w:hAnsi="Tahoma" w:hint="cs"/>
          <w:sz w:val="26"/>
          <w:szCs w:val="26"/>
          <w:rtl/>
        </w:rPr>
        <w:t>אייל אורן</w:t>
      </w:r>
      <w:r w:rsidR="00DE119C" w:rsidRPr="00D96123">
        <w:rPr>
          <w:rFonts w:ascii="Tahoma" w:hAnsi="Tahoma" w:hint="cs"/>
          <w:sz w:val="26"/>
          <w:szCs w:val="26"/>
          <w:rtl/>
        </w:rPr>
        <w:t>.</w:t>
      </w:r>
    </w:p>
    <w:p w:rsidR="00DE119C" w:rsidRPr="00D96123" w:rsidRDefault="004E1A3A" w:rsidP="004E1A3A">
      <w:pPr>
        <w:widowControl w:val="0"/>
        <w:autoSpaceDE w:val="0"/>
        <w:autoSpaceDN w:val="0"/>
        <w:adjustRightInd w:val="0"/>
        <w:spacing w:after="0"/>
        <w:rPr>
          <w:rFonts w:ascii="Tahoma" w:hAnsi="Tahoma"/>
          <w:b/>
          <w:bCs/>
          <w:color w:val="000000"/>
          <w:sz w:val="26"/>
          <w:szCs w:val="26"/>
          <w:u w:val="single"/>
          <w:rtl/>
        </w:rPr>
      </w:pPr>
      <w:r>
        <w:rPr>
          <w:rFonts w:ascii="Tahoma" w:hAnsi="Tahoma" w:hint="cs"/>
          <w:sz w:val="26"/>
          <w:szCs w:val="26"/>
          <w:rtl/>
        </w:rPr>
        <w:t>עופר כהן</w:t>
      </w:r>
    </w:p>
    <w:p w:rsidR="00DE119C" w:rsidRPr="006A3261" w:rsidRDefault="00DE119C" w:rsidP="00FA6926">
      <w:pPr>
        <w:widowControl w:val="0"/>
        <w:autoSpaceDE w:val="0"/>
        <w:autoSpaceDN w:val="0"/>
        <w:adjustRightInd w:val="0"/>
        <w:jc w:val="center"/>
        <w:rPr>
          <w:rFonts w:ascii="Tahoma" w:hAnsi="Tahoma"/>
          <w:b/>
          <w:bCs/>
          <w:color w:val="000000"/>
          <w:sz w:val="32"/>
          <w:szCs w:val="32"/>
          <w:u w:val="single"/>
        </w:rPr>
      </w:pPr>
      <w:r w:rsidRPr="006A3261">
        <w:rPr>
          <w:rFonts w:ascii="Tahoma" w:hAnsi="Tahoma" w:hint="cs"/>
          <w:b/>
          <w:bCs/>
          <w:color w:val="000000"/>
          <w:sz w:val="32"/>
          <w:szCs w:val="32"/>
          <w:u w:val="single"/>
          <w:rtl/>
        </w:rPr>
        <w:t xml:space="preserve">לוח זמנים </w:t>
      </w:r>
      <w:r w:rsidR="00DA4693">
        <w:rPr>
          <w:rFonts w:ascii="Tahoma" w:hAnsi="Tahoma" w:hint="cs"/>
          <w:b/>
          <w:bCs/>
          <w:color w:val="000000"/>
          <w:sz w:val="32"/>
          <w:szCs w:val="32"/>
          <w:u w:val="single"/>
          <w:rtl/>
        </w:rPr>
        <w:t>ה</w:t>
      </w:r>
      <w:r w:rsidRPr="006A3261">
        <w:rPr>
          <w:rFonts w:ascii="Tahoma" w:hAnsi="Tahoma" w:hint="cs"/>
          <w:b/>
          <w:bCs/>
          <w:color w:val="000000"/>
          <w:sz w:val="32"/>
          <w:szCs w:val="32"/>
          <w:u w:val="single"/>
          <w:rtl/>
        </w:rPr>
        <w:t xml:space="preserve">אסיפה </w:t>
      </w:r>
      <w:r w:rsidR="00DA4693">
        <w:rPr>
          <w:rFonts w:ascii="Tahoma" w:hAnsi="Tahoma" w:hint="cs"/>
          <w:b/>
          <w:bCs/>
          <w:color w:val="000000"/>
          <w:sz w:val="32"/>
          <w:szCs w:val="32"/>
          <w:u w:val="single"/>
          <w:rtl/>
        </w:rPr>
        <w:t>ה</w:t>
      </w:r>
      <w:r w:rsidRPr="006A3261">
        <w:rPr>
          <w:rFonts w:ascii="Tahoma" w:hAnsi="Tahoma" w:hint="cs"/>
          <w:b/>
          <w:bCs/>
          <w:color w:val="000000"/>
          <w:sz w:val="32"/>
          <w:szCs w:val="32"/>
          <w:u w:val="single"/>
          <w:rtl/>
        </w:rPr>
        <w:t xml:space="preserve">כללית </w:t>
      </w:r>
      <w:r>
        <w:rPr>
          <w:rFonts w:ascii="Tahoma" w:hAnsi="Tahoma" w:hint="cs"/>
          <w:b/>
          <w:bCs/>
          <w:color w:val="000000"/>
          <w:sz w:val="32"/>
          <w:szCs w:val="32"/>
          <w:u w:val="single"/>
          <w:rtl/>
        </w:rPr>
        <w:t>201</w:t>
      </w:r>
      <w:r w:rsidR="00FA6926">
        <w:rPr>
          <w:rFonts w:ascii="Tahoma" w:hAnsi="Tahoma" w:hint="cs"/>
          <w:b/>
          <w:bCs/>
          <w:color w:val="000000"/>
          <w:sz w:val="32"/>
          <w:szCs w:val="32"/>
          <w:u w:val="single"/>
          <w:rtl/>
        </w:rPr>
        <w:t>9</w:t>
      </w:r>
    </w:p>
    <w:p w:rsidR="00DE119C" w:rsidRPr="00D96123" w:rsidRDefault="00DE119C" w:rsidP="000F1998">
      <w:pPr>
        <w:widowControl w:val="0"/>
        <w:autoSpaceDE w:val="0"/>
        <w:autoSpaceDN w:val="0"/>
        <w:adjustRightInd w:val="0"/>
        <w:rPr>
          <w:rFonts w:ascii="Tahoma" w:hAnsi="Tahoma"/>
          <w:sz w:val="26"/>
          <w:szCs w:val="26"/>
          <w:rtl/>
        </w:rPr>
      </w:pPr>
      <w:r w:rsidRPr="00D96123">
        <w:rPr>
          <w:rFonts w:ascii="Tahoma" w:hAnsi="Tahoma" w:hint="cs"/>
          <w:sz w:val="26"/>
          <w:szCs w:val="26"/>
          <w:rtl/>
        </w:rPr>
        <w:t xml:space="preserve">עד </w:t>
      </w:r>
      <w:r w:rsidR="000F1998">
        <w:rPr>
          <w:rFonts w:ascii="Tahoma" w:hAnsi="Tahoma" w:hint="cs"/>
          <w:sz w:val="26"/>
          <w:szCs w:val="26"/>
          <w:rtl/>
        </w:rPr>
        <w:t>7</w:t>
      </w:r>
      <w:r w:rsidR="00FA6926">
        <w:rPr>
          <w:rFonts w:ascii="Tahoma" w:hAnsi="Tahoma" w:hint="cs"/>
          <w:sz w:val="26"/>
          <w:szCs w:val="26"/>
          <w:rtl/>
        </w:rPr>
        <w:t>.5.2019</w:t>
      </w:r>
      <w:r w:rsidRPr="00D96123">
        <w:rPr>
          <w:rFonts w:ascii="Tahoma" w:hAnsi="Tahoma" w:hint="cs"/>
          <w:sz w:val="26"/>
          <w:szCs w:val="26"/>
          <w:rtl/>
        </w:rPr>
        <w:t xml:space="preserve"> תישלחנה הודעות על חובות המועדו</w:t>
      </w:r>
      <w:r w:rsidR="00FA6926">
        <w:rPr>
          <w:rFonts w:ascii="Tahoma" w:hAnsi="Tahoma" w:hint="cs"/>
          <w:sz w:val="26"/>
          <w:szCs w:val="26"/>
          <w:rtl/>
        </w:rPr>
        <w:t>נים, נכון ליום</w:t>
      </w:r>
      <w:r w:rsidR="00FA6926">
        <w:rPr>
          <w:rFonts w:ascii="Tahoma" w:hAnsi="Tahoma" w:hint="cs"/>
          <w:sz w:val="26"/>
          <w:szCs w:val="26"/>
        </w:rPr>
        <w:t xml:space="preserve"> </w:t>
      </w:r>
      <w:r w:rsidR="00FA6926">
        <w:rPr>
          <w:rFonts w:ascii="Tahoma" w:hAnsi="Tahoma" w:hint="cs"/>
          <w:sz w:val="26"/>
          <w:szCs w:val="26"/>
          <w:rtl/>
        </w:rPr>
        <w:t xml:space="preserve">31.12.2018 לכל המועדונים. </w:t>
      </w:r>
      <w:r w:rsidRPr="00FA6926">
        <w:rPr>
          <w:rFonts w:ascii="Tahoma" w:hAnsi="Tahoma" w:hint="cs"/>
          <w:sz w:val="26"/>
          <w:szCs w:val="26"/>
          <w:u w:val="single"/>
          <w:rtl/>
        </w:rPr>
        <w:t>מועדון שלא יסדיר את חובותיו עפ"י לוח הזמנים הנ"</w:t>
      </w:r>
      <w:r w:rsidR="00FA6926" w:rsidRPr="00FA6926">
        <w:rPr>
          <w:rFonts w:ascii="Tahoma" w:hAnsi="Tahoma" w:hint="cs"/>
          <w:sz w:val="26"/>
          <w:szCs w:val="26"/>
          <w:u w:val="single"/>
          <w:rtl/>
        </w:rPr>
        <w:t>ל לא רשאי להשתתף בהצבעות האסיפה</w:t>
      </w:r>
      <w:r w:rsidRPr="00FA6926">
        <w:rPr>
          <w:rFonts w:ascii="Tahoma" w:hAnsi="Tahoma" w:hint="cs"/>
          <w:sz w:val="26"/>
          <w:szCs w:val="26"/>
          <w:u w:val="single"/>
          <w:rtl/>
        </w:rPr>
        <w:t>.</w:t>
      </w:r>
    </w:p>
    <w:p w:rsidR="00DE119C" w:rsidRPr="00D96123" w:rsidRDefault="00DE119C" w:rsidP="008F76D8">
      <w:pPr>
        <w:widowControl w:val="0"/>
        <w:autoSpaceDE w:val="0"/>
        <w:autoSpaceDN w:val="0"/>
        <w:adjustRightInd w:val="0"/>
        <w:rPr>
          <w:rFonts w:ascii="Tahoma" w:hAnsi="Tahoma"/>
          <w:sz w:val="26"/>
          <w:szCs w:val="26"/>
          <w:rtl/>
        </w:rPr>
      </w:pPr>
      <w:r w:rsidRPr="00D96123">
        <w:rPr>
          <w:rFonts w:ascii="Tahoma" w:hAnsi="Tahoma"/>
          <w:sz w:val="26"/>
          <w:szCs w:val="26"/>
          <w:rtl/>
        </w:rPr>
        <w:t xml:space="preserve">עד </w:t>
      </w:r>
      <w:r w:rsidR="008F76D8">
        <w:rPr>
          <w:rFonts w:ascii="Tahoma" w:hAnsi="Tahoma" w:hint="cs"/>
          <w:sz w:val="26"/>
          <w:szCs w:val="26"/>
          <w:rtl/>
        </w:rPr>
        <w:t>7.5.2019</w:t>
      </w:r>
      <w:r w:rsidRPr="00D96123">
        <w:rPr>
          <w:rFonts w:ascii="Tahoma" w:hAnsi="Tahoma" w:hint="cs"/>
          <w:sz w:val="26"/>
          <w:szCs w:val="26"/>
          <w:rtl/>
        </w:rPr>
        <w:t xml:space="preserve"> יפורסמו:</w:t>
      </w:r>
      <w:r w:rsidRPr="00D96123">
        <w:rPr>
          <w:rFonts w:ascii="Tahoma" w:hAnsi="Tahoma"/>
          <w:sz w:val="26"/>
          <w:szCs w:val="26"/>
          <w:rtl/>
        </w:rPr>
        <w:t xml:space="preserve">  </w:t>
      </w:r>
      <w:r w:rsidRPr="00D96123">
        <w:rPr>
          <w:rFonts w:ascii="Tahoma" w:hAnsi="Tahoma"/>
          <w:sz w:val="26"/>
          <w:szCs w:val="26"/>
          <w:rtl/>
        </w:rPr>
        <w:tab/>
      </w:r>
      <w:r w:rsidRPr="00D96123">
        <w:rPr>
          <w:rFonts w:ascii="Tahoma" w:hAnsi="Tahoma"/>
          <w:sz w:val="26"/>
          <w:szCs w:val="26"/>
          <w:rtl/>
        </w:rPr>
        <w:tab/>
      </w:r>
      <w:r w:rsidRPr="00D96123">
        <w:rPr>
          <w:rFonts w:ascii="Tahoma" w:hAnsi="Tahoma"/>
          <w:sz w:val="26"/>
          <w:szCs w:val="26"/>
          <w:rtl/>
        </w:rPr>
        <w:tab/>
      </w:r>
      <w:r w:rsidRPr="00D96123">
        <w:rPr>
          <w:rFonts w:ascii="Tahoma" w:hAnsi="Tahoma"/>
          <w:sz w:val="26"/>
          <w:szCs w:val="26"/>
          <w:rtl/>
        </w:rPr>
        <w:tab/>
        <w:t xml:space="preserve">  </w:t>
      </w:r>
      <w:r w:rsidRPr="00D96123">
        <w:rPr>
          <w:rFonts w:ascii="Tahoma" w:hAnsi="Tahoma" w:hint="cs"/>
          <w:sz w:val="26"/>
          <w:szCs w:val="26"/>
          <w:rtl/>
        </w:rPr>
        <w:t xml:space="preserve">  </w:t>
      </w:r>
      <w:r w:rsidRPr="00D96123">
        <w:rPr>
          <w:rFonts w:ascii="Tahoma" w:hAnsi="Tahoma"/>
          <w:sz w:val="26"/>
          <w:szCs w:val="26"/>
          <w:rtl/>
        </w:rPr>
        <w:t xml:space="preserve">   </w:t>
      </w:r>
      <w:r w:rsidRPr="00D96123">
        <w:rPr>
          <w:rFonts w:ascii="Tahoma" w:hAnsi="Tahoma" w:hint="cs"/>
          <w:sz w:val="26"/>
          <w:szCs w:val="26"/>
          <w:rtl/>
        </w:rPr>
        <w:t xml:space="preserve"> </w:t>
      </w:r>
      <w:r w:rsidRPr="00D96123">
        <w:rPr>
          <w:rFonts w:ascii="Tahoma" w:hAnsi="Tahoma"/>
          <w:sz w:val="26"/>
          <w:szCs w:val="26"/>
          <w:rtl/>
        </w:rPr>
        <w:tab/>
      </w:r>
      <w:r w:rsidRPr="00D96123">
        <w:rPr>
          <w:rFonts w:ascii="Tahoma" w:hAnsi="Tahoma"/>
          <w:sz w:val="26"/>
          <w:szCs w:val="26"/>
          <w:rtl/>
        </w:rPr>
        <w:tab/>
      </w:r>
      <w:r w:rsidRPr="00D96123">
        <w:rPr>
          <w:rFonts w:ascii="Tahoma" w:hAnsi="Tahoma"/>
          <w:sz w:val="26"/>
          <w:szCs w:val="26"/>
          <w:rtl/>
        </w:rPr>
        <w:tab/>
      </w:r>
      <w:r w:rsidRPr="00D96123">
        <w:rPr>
          <w:rFonts w:ascii="Tahoma" w:hAnsi="Tahoma"/>
          <w:sz w:val="26"/>
          <w:szCs w:val="26"/>
          <w:rtl/>
        </w:rPr>
        <w:tab/>
        <w:t xml:space="preserve">    </w:t>
      </w:r>
      <w:r w:rsidRPr="00D96123">
        <w:rPr>
          <w:rFonts w:ascii="Tahoma" w:hAnsi="Tahoma" w:hint="cs"/>
          <w:sz w:val="26"/>
          <w:szCs w:val="26"/>
          <w:rtl/>
        </w:rPr>
        <w:t xml:space="preserve"> </w:t>
      </w:r>
      <w:r w:rsidRPr="00D96123">
        <w:rPr>
          <w:rFonts w:ascii="Tahoma" w:hAnsi="Tahoma"/>
          <w:sz w:val="26"/>
          <w:szCs w:val="26"/>
          <w:rtl/>
        </w:rPr>
        <w:t xml:space="preserve">  </w:t>
      </w:r>
      <w:r w:rsidRPr="00D96123">
        <w:rPr>
          <w:rFonts w:ascii="Tahoma" w:hAnsi="Tahoma" w:hint="cs"/>
          <w:sz w:val="26"/>
          <w:szCs w:val="26"/>
          <w:rtl/>
        </w:rPr>
        <w:t xml:space="preserve">  </w:t>
      </w:r>
    </w:p>
    <w:p w:rsidR="00DE119C" w:rsidRPr="00D96123" w:rsidRDefault="00DE119C" w:rsidP="00DE119C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ahoma" w:hAnsi="Tahoma"/>
          <w:sz w:val="26"/>
          <w:szCs w:val="26"/>
        </w:rPr>
      </w:pPr>
      <w:r w:rsidRPr="00D96123">
        <w:rPr>
          <w:rFonts w:ascii="Tahoma" w:hAnsi="Tahoma"/>
          <w:sz w:val="26"/>
          <w:szCs w:val="26"/>
          <w:rtl/>
        </w:rPr>
        <w:t>סדר יום האסיפה.</w:t>
      </w:r>
    </w:p>
    <w:p w:rsidR="00DE119C" w:rsidRPr="00D96123" w:rsidRDefault="00DE119C" w:rsidP="00DE119C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ahoma" w:hAnsi="Tahoma"/>
          <w:sz w:val="26"/>
          <w:szCs w:val="26"/>
          <w:rtl/>
        </w:rPr>
      </w:pPr>
      <w:r w:rsidRPr="00D96123">
        <w:rPr>
          <w:rFonts w:ascii="Tahoma" w:hAnsi="Tahoma" w:hint="cs"/>
          <w:sz w:val="26"/>
          <w:szCs w:val="26"/>
          <w:rtl/>
        </w:rPr>
        <w:t xml:space="preserve">קולות המועדונים.       </w:t>
      </w:r>
    </w:p>
    <w:p w:rsidR="00DE119C" w:rsidRPr="00D96123" w:rsidRDefault="00DE119C" w:rsidP="008F76D8">
      <w:pPr>
        <w:widowControl w:val="0"/>
        <w:adjustRightInd w:val="0"/>
        <w:rPr>
          <w:rFonts w:ascii="Tahoma" w:hAnsi="Tahoma"/>
          <w:color w:val="000000"/>
          <w:sz w:val="26"/>
          <w:szCs w:val="26"/>
          <w:rtl/>
        </w:rPr>
      </w:pPr>
      <w:r w:rsidRPr="00D96123">
        <w:rPr>
          <w:rFonts w:ascii="Tahoma" w:hAnsi="Tahoma" w:hint="cs"/>
          <w:color w:val="000000"/>
          <w:sz w:val="26"/>
          <w:szCs w:val="26"/>
          <w:rtl/>
        </w:rPr>
        <w:t xml:space="preserve">עד </w:t>
      </w:r>
      <w:r w:rsidR="008F76D8">
        <w:rPr>
          <w:rFonts w:ascii="Tahoma" w:hAnsi="Tahoma" w:hint="cs"/>
          <w:color w:val="000000"/>
          <w:sz w:val="26"/>
          <w:szCs w:val="26"/>
          <w:rtl/>
        </w:rPr>
        <w:t>14.5.2019</w:t>
      </w:r>
      <w:r w:rsidR="0046682F">
        <w:rPr>
          <w:rFonts w:ascii="Tahoma" w:hAnsi="Tahoma" w:hint="cs"/>
          <w:color w:val="000000"/>
          <w:sz w:val="26"/>
          <w:szCs w:val="26"/>
        </w:rPr>
        <w:t xml:space="preserve"> </w:t>
      </w:r>
      <w:r w:rsidRPr="00D96123">
        <w:rPr>
          <w:rFonts w:ascii="Tahoma" w:hAnsi="Tahoma" w:hint="cs"/>
          <w:color w:val="000000"/>
          <w:sz w:val="26"/>
          <w:szCs w:val="26"/>
          <w:rtl/>
        </w:rPr>
        <w:t xml:space="preserve">(21 ימים לפני) ניתן להגיש:  </w:t>
      </w:r>
    </w:p>
    <w:p w:rsidR="00DE119C" w:rsidRPr="00D96123" w:rsidRDefault="00DE119C" w:rsidP="00177561">
      <w:pPr>
        <w:pStyle w:val="a9"/>
        <w:widowControl w:val="0"/>
        <w:numPr>
          <w:ilvl w:val="0"/>
          <w:numId w:val="2"/>
        </w:numPr>
        <w:adjustRightInd w:val="0"/>
        <w:rPr>
          <w:rFonts w:ascii="Tahoma" w:hAnsi="Tahoma"/>
          <w:color w:val="000000"/>
          <w:sz w:val="26"/>
          <w:szCs w:val="26"/>
        </w:rPr>
      </w:pPr>
      <w:r w:rsidRPr="00D96123">
        <w:rPr>
          <w:rFonts w:ascii="Tahoma" w:hAnsi="Tahoma" w:hint="cs"/>
          <w:color w:val="000000"/>
          <w:sz w:val="26"/>
          <w:szCs w:val="26"/>
          <w:rtl/>
        </w:rPr>
        <w:t xml:space="preserve">ערעור על מספר הקולות (לבית הדין) - מועדון המעוניין לערער על מספר הקולות שנרשם לו, רשאי להגיש ערעור לבית הדין של האיגוד הישראלי לשחמט. את הערעור יש לשלוח עד </w:t>
      </w:r>
      <w:r w:rsidR="00177561">
        <w:rPr>
          <w:rFonts w:ascii="Tahoma" w:hAnsi="Tahoma" w:hint="cs"/>
          <w:color w:val="000000"/>
          <w:sz w:val="26"/>
          <w:szCs w:val="26"/>
          <w:rtl/>
        </w:rPr>
        <w:t>14.5.2019</w:t>
      </w:r>
      <w:r w:rsidRPr="00D96123">
        <w:rPr>
          <w:rFonts w:ascii="Tahoma" w:hAnsi="Tahoma" w:hint="cs"/>
          <w:color w:val="000000"/>
          <w:sz w:val="26"/>
          <w:szCs w:val="26"/>
          <w:rtl/>
        </w:rPr>
        <w:t xml:space="preserve"> במייל בלבד לכתובת </w:t>
      </w:r>
      <w:r w:rsidRPr="00D96123">
        <w:rPr>
          <w:rFonts w:ascii="Tahoma" w:hAnsi="Tahoma"/>
          <w:color w:val="000000"/>
          <w:sz w:val="26"/>
          <w:szCs w:val="26"/>
        </w:rPr>
        <w:t>office@chessfed.org.il</w:t>
      </w:r>
      <w:r w:rsidR="00177561">
        <w:rPr>
          <w:rFonts w:ascii="Tahoma" w:hAnsi="Tahoma" w:hint="cs"/>
          <w:color w:val="000000"/>
          <w:sz w:val="26"/>
          <w:szCs w:val="26"/>
          <w:rtl/>
        </w:rPr>
        <w:t xml:space="preserve"> </w:t>
      </w:r>
    </w:p>
    <w:p w:rsidR="00DE119C" w:rsidRPr="00D96123" w:rsidRDefault="00DE119C" w:rsidP="00DE119C">
      <w:pPr>
        <w:pStyle w:val="a9"/>
        <w:widowControl w:val="0"/>
        <w:numPr>
          <w:ilvl w:val="0"/>
          <w:numId w:val="2"/>
        </w:numPr>
        <w:adjustRightInd w:val="0"/>
        <w:rPr>
          <w:rFonts w:ascii="Tahoma" w:hAnsi="Tahoma"/>
          <w:color w:val="000000"/>
          <w:sz w:val="26"/>
          <w:szCs w:val="26"/>
        </w:rPr>
      </w:pPr>
      <w:r w:rsidRPr="00D96123">
        <w:rPr>
          <w:rFonts w:ascii="Tahoma" w:hAnsi="Tahoma" w:hint="cs"/>
          <w:color w:val="000000"/>
          <w:sz w:val="26"/>
          <w:szCs w:val="26"/>
          <w:rtl/>
        </w:rPr>
        <w:t xml:space="preserve">הגשת הצעות לשינויי תקנון - כל חבר איגוד רשאי להגיש הצעות לשינויים בתקנון האיגוד. יש לשלוח את ההצעות לשינויים במייל בלבד לכתובת </w:t>
      </w:r>
      <w:r w:rsidRPr="00D96123">
        <w:rPr>
          <w:rFonts w:ascii="Tahoma" w:hAnsi="Tahoma"/>
          <w:color w:val="000000"/>
          <w:sz w:val="26"/>
          <w:szCs w:val="26"/>
        </w:rPr>
        <w:t xml:space="preserve">liga@chessfed.org.il </w:t>
      </w:r>
      <w:r w:rsidRPr="00D96123">
        <w:rPr>
          <w:rFonts w:ascii="Tahoma" w:hAnsi="Tahoma" w:hint="cs"/>
          <w:color w:val="000000"/>
          <w:sz w:val="26"/>
          <w:szCs w:val="26"/>
          <w:rtl/>
        </w:rPr>
        <w:t xml:space="preserve"> ההצעות יועברו ליועץ המשפטי של האיגוד לאישור. </w:t>
      </w:r>
    </w:p>
    <w:p w:rsidR="00DE119C" w:rsidRPr="00D96123" w:rsidRDefault="00DE119C" w:rsidP="00177561">
      <w:pPr>
        <w:widowControl w:val="0"/>
        <w:adjustRightInd w:val="0"/>
        <w:rPr>
          <w:rFonts w:ascii="Tahoma" w:hAnsi="Tahoma"/>
          <w:color w:val="000000"/>
          <w:sz w:val="26"/>
          <w:szCs w:val="26"/>
          <w:rtl/>
        </w:rPr>
      </w:pPr>
      <w:r w:rsidRPr="00D96123">
        <w:rPr>
          <w:rFonts w:ascii="Tahoma" w:hAnsi="Tahoma" w:hint="cs"/>
          <w:color w:val="000000"/>
          <w:sz w:val="26"/>
          <w:szCs w:val="26"/>
          <w:rtl/>
        </w:rPr>
        <w:t xml:space="preserve">עד </w:t>
      </w:r>
      <w:r w:rsidR="00177561">
        <w:rPr>
          <w:rFonts w:ascii="Tahoma" w:hAnsi="Tahoma" w:hint="cs"/>
          <w:color w:val="000000"/>
          <w:sz w:val="26"/>
          <w:szCs w:val="26"/>
          <w:rtl/>
        </w:rPr>
        <w:t>19.5.2019</w:t>
      </w:r>
      <w:r w:rsidR="00177561">
        <w:rPr>
          <w:rFonts w:ascii="Tahoma" w:hAnsi="Tahoma" w:hint="cs"/>
          <w:color w:val="000000"/>
          <w:sz w:val="26"/>
          <w:szCs w:val="26"/>
        </w:rPr>
        <w:t xml:space="preserve"> </w:t>
      </w:r>
      <w:r w:rsidRPr="00D96123">
        <w:rPr>
          <w:rFonts w:ascii="Tahoma" w:hAnsi="Tahoma" w:hint="cs"/>
          <w:color w:val="000000"/>
          <w:sz w:val="26"/>
          <w:szCs w:val="26"/>
          <w:rtl/>
        </w:rPr>
        <w:t xml:space="preserve">(16 ימים לפני) </w:t>
      </w:r>
    </w:p>
    <w:p w:rsidR="00DE119C" w:rsidRPr="00D96123" w:rsidRDefault="00DE119C" w:rsidP="00DE119C">
      <w:pPr>
        <w:pStyle w:val="a9"/>
        <w:widowControl w:val="0"/>
        <w:numPr>
          <w:ilvl w:val="0"/>
          <w:numId w:val="3"/>
        </w:numPr>
        <w:adjustRightInd w:val="0"/>
        <w:rPr>
          <w:rFonts w:ascii="Tahoma" w:hAnsi="Tahoma"/>
          <w:color w:val="000000"/>
          <w:sz w:val="26"/>
          <w:szCs w:val="26"/>
        </w:rPr>
      </w:pPr>
      <w:r w:rsidRPr="00D96123">
        <w:rPr>
          <w:rFonts w:ascii="Tahoma" w:hAnsi="Tahoma" w:hint="cs"/>
          <w:color w:val="000000"/>
          <w:sz w:val="26"/>
          <w:szCs w:val="26"/>
          <w:rtl/>
        </w:rPr>
        <w:t xml:space="preserve">הסדרת תשלום עבור כרטיסי שחמטאי שאושרו בערעורים לבית הדין.  </w:t>
      </w:r>
    </w:p>
    <w:p w:rsidR="00DE119C" w:rsidRPr="00D96123" w:rsidRDefault="00DE119C" w:rsidP="00B53507">
      <w:pPr>
        <w:pStyle w:val="a9"/>
        <w:widowControl w:val="0"/>
        <w:numPr>
          <w:ilvl w:val="0"/>
          <w:numId w:val="3"/>
        </w:numPr>
        <w:adjustRightInd w:val="0"/>
        <w:rPr>
          <w:rFonts w:ascii="Tahoma" w:hAnsi="Tahoma"/>
          <w:color w:val="000000"/>
          <w:sz w:val="26"/>
          <w:szCs w:val="26"/>
          <w:rtl/>
        </w:rPr>
      </w:pPr>
      <w:r w:rsidRPr="00D96123">
        <w:rPr>
          <w:rFonts w:ascii="Tahoma" w:hAnsi="Tahoma" w:hint="cs"/>
          <w:color w:val="000000"/>
          <w:sz w:val="26"/>
          <w:szCs w:val="26"/>
          <w:rtl/>
        </w:rPr>
        <w:t xml:space="preserve">הסדר חובות מועדון (לשנת </w:t>
      </w:r>
      <w:r>
        <w:rPr>
          <w:rFonts w:ascii="Tahoma" w:hAnsi="Tahoma" w:hint="cs"/>
          <w:color w:val="000000"/>
          <w:sz w:val="26"/>
          <w:szCs w:val="26"/>
          <w:rtl/>
        </w:rPr>
        <w:t>201</w:t>
      </w:r>
      <w:r w:rsidR="00145612">
        <w:rPr>
          <w:rFonts w:ascii="Tahoma" w:hAnsi="Tahoma" w:hint="cs"/>
          <w:color w:val="000000"/>
          <w:sz w:val="26"/>
          <w:szCs w:val="26"/>
          <w:rtl/>
        </w:rPr>
        <w:t>8</w:t>
      </w:r>
      <w:r w:rsidRPr="00D96123">
        <w:rPr>
          <w:rFonts w:ascii="Tahoma" w:hAnsi="Tahoma" w:hint="cs"/>
          <w:color w:val="000000"/>
          <w:sz w:val="26"/>
          <w:szCs w:val="26"/>
          <w:rtl/>
        </w:rPr>
        <w:t xml:space="preserve">) - ניתן לשלם בכרטיס אשראי במשרדי האיגוד הישראלי לשחמט בטלפון 03-6437628 או לשלוח צ'קים לפקודת </w:t>
      </w:r>
      <w:r w:rsidRPr="00D96123">
        <w:rPr>
          <w:rFonts w:ascii="Tahoma" w:hAnsi="Tahoma" w:hint="cs"/>
          <w:color w:val="000000"/>
          <w:sz w:val="26"/>
          <w:szCs w:val="26"/>
          <w:rtl/>
        </w:rPr>
        <w:lastRenderedPageBreak/>
        <w:t xml:space="preserve">האיגוד הישראלי לשחמט ברחוב טאגור 26 תל אביב, מיקוד 6920328, או לבצע העברה בנקאית לאיגוד הישראלי לשחמט, בנק מזרחי טפחות, סניף 493 ח-ן 488009. המבצעים העברה בנקאית מתבקשים לשלוח אסמכתא במייל ללוטם, </w:t>
      </w:r>
      <w:r w:rsidRPr="00D96123">
        <w:rPr>
          <w:rFonts w:ascii="Tahoma" w:hAnsi="Tahoma"/>
          <w:color w:val="000000"/>
          <w:sz w:val="26"/>
          <w:szCs w:val="26"/>
        </w:rPr>
        <w:t>account2@chessfed.org.il</w:t>
      </w:r>
      <w:r w:rsidRPr="00D96123">
        <w:rPr>
          <w:rFonts w:ascii="Tahoma" w:hAnsi="Tahoma" w:hint="cs"/>
          <w:color w:val="000000"/>
          <w:sz w:val="26"/>
          <w:szCs w:val="26"/>
          <w:rtl/>
        </w:rPr>
        <w:t xml:space="preserve">. </w:t>
      </w:r>
    </w:p>
    <w:p w:rsidR="00DE119C" w:rsidRPr="00D96123" w:rsidRDefault="00DE119C" w:rsidP="006603AC">
      <w:pPr>
        <w:widowControl w:val="0"/>
        <w:adjustRightInd w:val="0"/>
        <w:rPr>
          <w:rFonts w:ascii="Tahoma" w:hAnsi="Tahoma"/>
          <w:color w:val="000000"/>
          <w:sz w:val="26"/>
          <w:szCs w:val="26"/>
          <w:rtl/>
        </w:rPr>
      </w:pPr>
      <w:r w:rsidRPr="00D96123">
        <w:rPr>
          <w:rFonts w:ascii="Tahoma" w:hAnsi="Tahoma" w:hint="cs"/>
          <w:color w:val="000000"/>
          <w:sz w:val="26"/>
          <w:szCs w:val="26"/>
          <w:rtl/>
        </w:rPr>
        <w:t xml:space="preserve">עד </w:t>
      </w:r>
      <w:r w:rsidR="00145612">
        <w:rPr>
          <w:rFonts w:ascii="Tahoma" w:hAnsi="Tahoma" w:hint="cs"/>
          <w:color w:val="000000"/>
          <w:sz w:val="26"/>
          <w:szCs w:val="26"/>
          <w:rtl/>
        </w:rPr>
        <w:t>21.5.2019</w:t>
      </w:r>
      <w:r w:rsidR="00145612" w:rsidRPr="00D96123">
        <w:rPr>
          <w:rFonts w:ascii="Tahoma" w:hAnsi="Tahoma" w:hint="cs"/>
          <w:color w:val="000000"/>
          <w:sz w:val="26"/>
          <w:szCs w:val="26"/>
          <w:rtl/>
        </w:rPr>
        <w:t xml:space="preserve"> </w:t>
      </w:r>
      <w:r w:rsidRPr="00D96123">
        <w:rPr>
          <w:rFonts w:ascii="Tahoma" w:hAnsi="Tahoma" w:hint="cs"/>
          <w:color w:val="000000"/>
          <w:sz w:val="26"/>
          <w:szCs w:val="26"/>
          <w:rtl/>
        </w:rPr>
        <w:t>(14 ימים לפני)</w:t>
      </w:r>
      <w:r w:rsidR="006603AC">
        <w:rPr>
          <w:rFonts w:ascii="Tahoma" w:hAnsi="Tahoma" w:hint="cs"/>
          <w:color w:val="000000"/>
          <w:sz w:val="26"/>
          <w:szCs w:val="26"/>
          <w:rtl/>
        </w:rPr>
        <w:t xml:space="preserve"> ימסרו:</w:t>
      </w:r>
      <w:r w:rsidRPr="00D96123">
        <w:rPr>
          <w:rFonts w:ascii="Tahoma" w:hAnsi="Tahoma" w:hint="cs"/>
          <w:color w:val="000000"/>
          <w:sz w:val="26"/>
          <w:szCs w:val="26"/>
          <w:rtl/>
        </w:rPr>
        <w:t xml:space="preserve">    </w:t>
      </w:r>
    </w:p>
    <w:p w:rsidR="00DE119C" w:rsidRPr="00D96123" w:rsidRDefault="00DE119C" w:rsidP="00DE119C">
      <w:pPr>
        <w:pStyle w:val="a9"/>
        <w:widowControl w:val="0"/>
        <w:numPr>
          <w:ilvl w:val="0"/>
          <w:numId w:val="4"/>
        </w:numPr>
        <w:adjustRightInd w:val="0"/>
        <w:rPr>
          <w:rFonts w:ascii="Tahoma" w:hAnsi="Tahoma"/>
          <w:color w:val="000000"/>
          <w:sz w:val="26"/>
          <w:szCs w:val="26"/>
          <w:rtl/>
        </w:rPr>
      </w:pPr>
      <w:r w:rsidRPr="00D96123">
        <w:rPr>
          <w:rFonts w:ascii="Tahoma" w:hAnsi="Tahoma" w:hint="cs"/>
          <w:color w:val="000000"/>
          <w:sz w:val="26"/>
          <w:szCs w:val="26"/>
          <w:rtl/>
        </w:rPr>
        <w:t>החלטת בית הדין בערעורים הנוגעים לאסיפה הכללית.</w:t>
      </w:r>
    </w:p>
    <w:p w:rsidR="00DE119C" w:rsidRPr="00D96123" w:rsidRDefault="00DE119C" w:rsidP="00DE119C">
      <w:pPr>
        <w:pStyle w:val="a9"/>
        <w:widowControl w:val="0"/>
        <w:numPr>
          <w:ilvl w:val="0"/>
          <w:numId w:val="4"/>
        </w:numPr>
        <w:adjustRightInd w:val="0"/>
        <w:rPr>
          <w:rFonts w:ascii="Tahoma" w:hAnsi="Tahoma"/>
          <w:color w:val="000000"/>
          <w:sz w:val="26"/>
          <w:szCs w:val="26"/>
          <w:rtl/>
        </w:rPr>
      </w:pPr>
      <w:r w:rsidRPr="00D96123">
        <w:rPr>
          <w:rFonts w:ascii="Tahoma" w:hAnsi="Tahoma" w:hint="cs"/>
          <w:color w:val="000000"/>
          <w:sz w:val="26"/>
          <w:szCs w:val="26"/>
          <w:rtl/>
        </w:rPr>
        <w:t>קבלת ההצעות המתוקנות לשינויי תקנון מהיועץ המשפטי.</w:t>
      </w:r>
    </w:p>
    <w:p w:rsidR="00DE119C" w:rsidRDefault="00DE119C" w:rsidP="00DE119C">
      <w:pPr>
        <w:pStyle w:val="a9"/>
        <w:widowControl w:val="0"/>
        <w:numPr>
          <w:ilvl w:val="0"/>
          <w:numId w:val="4"/>
        </w:numPr>
        <w:adjustRightInd w:val="0"/>
        <w:rPr>
          <w:rFonts w:ascii="Tahoma" w:hAnsi="Tahoma"/>
          <w:color w:val="000000"/>
          <w:sz w:val="26"/>
          <w:szCs w:val="26"/>
        </w:rPr>
      </w:pPr>
      <w:r w:rsidRPr="00D96123">
        <w:rPr>
          <w:rFonts w:ascii="Tahoma" w:hAnsi="Tahoma" w:hint="cs"/>
          <w:color w:val="000000"/>
          <w:sz w:val="26"/>
          <w:szCs w:val="26"/>
          <w:rtl/>
        </w:rPr>
        <w:t>מסירת דוחות ועדות.</w:t>
      </w:r>
    </w:p>
    <w:p w:rsidR="008E7F80" w:rsidRDefault="008E7F80" w:rsidP="00DE119C">
      <w:pPr>
        <w:pStyle w:val="a9"/>
        <w:widowControl w:val="0"/>
        <w:numPr>
          <w:ilvl w:val="0"/>
          <w:numId w:val="4"/>
        </w:numPr>
        <w:adjustRightInd w:val="0"/>
        <w:rPr>
          <w:rFonts w:ascii="Tahoma" w:hAnsi="Tahoma"/>
          <w:color w:val="000000"/>
          <w:sz w:val="26"/>
          <w:szCs w:val="26"/>
        </w:rPr>
      </w:pPr>
      <w:r>
        <w:rPr>
          <w:rFonts w:ascii="Tahoma" w:hAnsi="Tahoma" w:hint="cs"/>
          <w:color w:val="000000"/>
          <w:sz w:val="26"/>
          <w:szCs w:val="26"/>
          <w:rtl/>
        </w:rPr>
        <w:t>הגשת רשימת מועמדים</w:t>
      </w:r>
      <w:r w:rsidR="00D44D0E">
        <w:rPr>
          <w:rFonts w:ascii="Tahoma" w:hAnsi="Tahoma" w:hint="cs"/>
          <w:color w:val="000000"/>
          <w:sz w:val="26"/>
          <w:szCs w:val="26"/>
          <w:rtl/>
        </w:rPr>
        <w:t xml:space="preserve"> להנהלת האיגוד</w:t>
      </w:r>
    </w:p>
    <w:p w:rsidR="00D44D0E" w:rsidRPr="00D96123" w:rsidRDefault="00D44D0E" w:rsidP="00DE119C">
      <w:pPr>
        <w:pStyle w:val="a9"/>
        <w:widowControl w:val="0"/>
        <w:numPr>
          <w:ilvl w:val="0"/>
          <w:numId w:val="4"/>
        </w:numPr>
        <w:adjustRightInd w:val="0"/>
        <w:rPr>
          <w:rFonts w:ascii="Tahoma" w:hAnsi="Tahoma"/>
          <w:color w:val="000000"/>
          <w:sz w:val="26"/>
          <w:szCs w:val="26"/>
          <w:rtl/>
        </w:rPr>
      </w:pPr>
      <w:r>
        <w:rPr>
          <w:rFonts w:ascii="Tahoma" w:hAnsi="Tahoma" w:hint="cs"/>
          <w:color w:val="000000"/>
          <w:sz w:val="26"/>
          <w:szCs w:val="26"/>
          <w:rtl/>
        </w:rPr>
        <w:t>הגשת מועמדות לנשיאות האיגוד</w:t>
      </w:r>
    </w:p>
    <w:p w:rsidR="00DE119C" w:rsidRPr="00D96123" w:rsidRDefault="00DE119C" w:rsidP="006603AC">
      <w:pPr>
        <w:pStyle w:val="a9"/>
        <w:widowControl w:val="0"/>
        <w:numPr>
          <w:ilvl w:val="0"/>
          <w:numId w:val="4"/>
        </w:numPr>
        <w:adjustRightInd w:val="0"/>
        <w:rPr>
          <w:rFonts w:ascii="Tahoma" w:hAnsi="Tahoma"/>
          <w:color w:val="000000"/>
          <w:sz w:val="26"/>
          <w:szCs w:val="26"/>
          <w:rtl/>
        </w:rPr>
      </w:pPr>
      <w:r w:rsidRPr="00D96123">
        <w:rPr>
          <w:rFonts w:hint="cs"/>
          <w:color w:val="000000"/>
          <w:sz w:val="26"/>
          <w:szCs w:val="26"/>
          <w:rtl/>
        </w:rPr>
        <w:t>הגשת הצעות לנושאים לדיון (שאינן שינויי תקנון)</w:t>
      </w:r>
      <w:r w:rsidRPr="00D96123">
        <w:rPr>
          <w:rFonts w:ascii="Tahoma" w:hAnsi="Tahoma" w:hint="cs"/>
          <w:color w:val="000000"/>
          <w:sz w:val="26"/>
          <w:szCs w:val="26"/>
          <w:rtl/>
        </w:rPr>
        <w:t xml:space="preserve">  - לשלוח במייל </w:t>
      </w:r>
      <w:r w:rsidR="006603AC">
        <w:rPr>
          <w:rFonts w:ascii="Tahoma" w:hAnsi="Tahoma" w:hint="cs"/>
          <w:color w:val="000000"/>
          <w:sz w:val="26"/>
          <w:szCs w:val="26"/>
          <w:rtl/>
        </w:rPr>
        <w:t>לאסי פילוסוף</w:t>
      </w:r>
      <w:r w:rsidRPr="00D96123">
        <w:rPr>
          <w:rFonts w:ascii="Tahoma" w:hAnsi="Tahoma" w:hint="cs"/>
          <w:color w:val="000000"/>
          <w:sz w:val="26"/>
          <w:szCs w:val="26"/>
          <w:rtl/>
        </w:rPr>
        <w:t xml:space="preserve">, רכז האסיפה הכללית, </w:t>
      </w:r>
      <w:r w:rsidRPr="00D96123">
        <w:rPr>
          <w:rFonts w:ascii="Tahoma" w:hAnsi="Tahoma"/>
          <w:color w:val="000000"/>
          <w:sz w:val="26"/>
          <w:szCs w:val="26"/>
        </w:rPr>
        <w:t>liga@chessfed.org.il</w:t>
      </w:r>
      <w:r w:rsidRPr="00D96123">
        <w:rPr>
          <w:rFonts w:ascii="Tahoma" w:hAnsi="Tahoma" w:hint="cs"/>
          <w:color w:val="000000"/>
          <w:sz w:val="26"/>
          <w:szCs w:val="26"/>
          <w:rtl/>
        </w:rPr>
        <w:t>.</w:t>
      </w:r>
    </w:p>
    <w:p w:rsidR="00DE119C" w:rsidRPr="00D96123" w:rsidRDefault="00DE119C" w:rsidP="00D44D0E">
      <w:pPr>
        <w:widowControl w:val="0"/>
        <w:adjustRightInd w:val="0"/>
        <w:rPr>
          <w:rFonts w:ascii="Tahoma" w:hAnsi="Tahoma"/>
          <w:color w:val="000000"/>
          <w:sz w:val="26"/>
          <w:szCs w:val="26"/>
          <w:rtl/>
        </w:rPr>
      </w:pPr>
      <w:r w:rsidRPr="00D96123">
        <w:rPr>
          <w:rFonts w:ascii="Tahoma" w:hAnsi="Tahoma" w:hint="cs"/>
          <w:color w:val="000000"/>
          <w:sz w:val="26"/>
          <w:szCs w:val="26"/>
          <w:rtl/>
        </w:rPr>
        <w:t xml:space="preserve">עד </w:t>
      </w:r>
      <w:r w:rsidR="00D47CC4">
        <w:rPr>
          <w:rFonts w:ascii="Tahoma" w:hAnsi="Tahoma" w:hint="cs"/>
          <w:color w:val="000000"/>
          <w:sz w:val="26"/>
          <w:szCs w:val="26"/>
          <w:rtl/>
        </w:rPr>
        <w:t>28.5.2019</w:t>
      </w:r>
      <w:r w:rsidRPr="00D96123">
        <w:rPr>
          <w:rFonts w:ascii="Tahoma" w:hAnsi="Tahoma" w:hint="cs"/>
          <w:color w:val="000000"/>
          <w:sz w:val="26"/>
          <w:szCs w:val="26"/>
          <w:rtl/>
        </w:rPr>
        <w:t xml:space="preserve">  (</w:t>
      </w:r>
      <w:r w:rsidR="00F72658">
        <w:rPr>
          <w:rFonts w:ascii="Tahoma" w:hAnsi="Tahoma" w:hint="cs"/>
          <w:color w:val="000000"/>
          <w:sz w:val="26"/>
          <w:szCs w:val="26"/>
          <w:rtl/>
        </w:rPr>
        <w:t>7 ימים לפני):</w:t>
      </w:r>
    </w:p>
    <w:p w:rsidR="002A0237" w:rsidRPr="002A0237" w:rsidRDefault="002A0237" w:rsidP="002A0237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/>
          <w:sz w:val="26"/>
          <w:szCs w:val="26"/>
          <w:rtl/>
        </w:rPr>
      </w:pPr>
      <w:r w:rsidRPr="002A0237">
        <w:rPr>
          <w:rFonts w:ascii="Tahoma" w:hAnsi="Tahoma"/>
          <w:sz w:val="26"/>
          <w:szCs w:val="26"/>
          <w:rtl/>
        </w:rPr>
        <w:t xml:space="preserve">הגשת שמות מועמדים ליו"ר וועדת ביקורת ולחברי הוועדה - לשלוח במייל </w:t>
      </w:r>
      <w:r>
        <w:rPr>
          <w:rFonts w:ascii="Tahoma" w:hAnsi="Tahoma" w:hint="cs"/>
          <w:sz w:val="26"/>
          <w:szCs w:val="26"/>
          <w:rtl/>
        </w:rPr>
        <w:t>לאסי פילוסוף</w:t>
      </w:r>
      <w:r w:rsidRPr="002A0237">
        <w:rPr>
          <w:rFonts w:ascii="Tahoma" w:hAnsi="Tahoma"/>
          <w:sz w:val="26"/>
          <w:szCs w:val="26"/>
          <w:rtl/>
        </w:rPr>
        <w:t xml:space="preserve"> רכז האסיפה הכללית, </w:t>
      </w:r>
      <w:r w:rsidRPr="002A0237">
        <w:rPr>
          <w:rFonts w:ascii="Tahoma" w:hAnsi="Tahoma"/>
          <w:sz w:val="26"/>
          <w:szCs w:val="26"/>
        </w:rPr>
        <w:t>liga@chessfed.org.il</w:t>
      </w:r>
      <w:r w:rsidRPr="002A0237">
        <w:rPr>
          <w:rFonts w:ascii="Tahoma" w:hAnsi="Tahoma"/>
          <w:sz w:val="26"/>
          <w:szCs w:val="26"/>
          <w:rtl/>
        </w:rPr>
        <w:t>.</w:t>
      </w:r>
    </w:p>
    <w:p w:rsidR="002A0237" w:rsidRPr="002A0237" w:rsidRDefault="002A0237" w:rsidP="002A0237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/>
          <w:sz w:val="26"/>
          <w:szCs w:val="26"/>
          <w:rtl/>
        </w:rPr>
      </w:pPr>
      <w:r w:rsidRPr="002A0237">
        <w:rPr>
          <w:rFonts w:ascii="Tahoma" w:hAnsi="Tahoma"/>
          <w:sz w:val="26"/>
          <w:szCs w:val="26"/>
          <w:rtl/>
        </w:rPr>
        <w:t xml:space="preserve">הגשת שמות מועמדים לנשיא בית הדין, מ"מ נשיא בית הדין וחברי בית הדין העליון של האיגוד - לשלוח במייל </w:t>
      </w:r>
      <w:r>
        <w:rPr>
          <w:rFonts w:ascii="Tahoma" w:hAnsi="Tahoma" w:hint="cs"/>
          <w:sz w:val="26"/>
          <w:szCs w:val="26"/>
          <w:rtl/>
        </w:rPr>
        <w:t>לאסי פילוסוף</w:t>
      </w:r>
      <w:r w:rsidRPr="002A0237">
        <w:rPr>
          <w:rFonts w:ascii="Tahoma" w:hAnsi="Tahoma"/>
          <w:sz w:val="26"/>
          <w:szCs w:val="26"/>
          <w:rtl/>
        </w:rPr>
        <w:t xml:space="preserve">, רכז האסיפה הכללית, </w:t>
      </w:r>
      <w:r w:rsidRPr="002A0237">
        <w:rPr>
          <w:rFonts w:ascii="Tahoma" w:hAnsi="Tahoma"/>
          <w:sz w:val="26"/>
          <w:szCs w:val="26"/>
        </w:rPr>
        <w:t>liga@chessfed.org.il</w:t>
      </w:r>
      <w:r w:rsidRPr="002A0237">
        <w:rPr>
          <w:rFonts w:ascii="Tahoma" w:hAnsi="Tahoma"/>
          <w:sz w:val="26"/>
          <w:szCs w:val="26"/>
          <w:rtl/>
        </w:rPr>
        <w:t>.</w:t>
      </w:r>
    </w:p>
    <w:p w:rsidR="002A0237" w:rsidRPr="002A0237" w:rsidRDefault="002A0237" w:rsidP="002A0237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/>
          <w:sz w:val="26"/>
          <w:szCs w:val="26"/>
          <w:rtl/>
        </w:rPr>
      </w:pPr>
      <w:r w:rsidRPr="002A0237">
        <w:rPr>
          <w:rFonts w:ascii="Tahoma" w:hAnsi="Tahoma"/>
          <w:sz w:val="26"/>
          <w:szCs w:val="26"/>
          <w:rtl/>
        </w:rPr>
        <w:t>פרסום ההצעות המתוקנות לשינויים בתקנון.</w:t>
      </w:r>
    </w:p>
    <w:p w:rsidR="002A0237" w:rsidRPr="002A0237" w:rsidRDefault="002A0237" w:rsidP="002A0237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/>
          <w:sz w:val="26"/>
          <w:szCs w:val="26"/>
          <w:rtl/>
        </w:rPr>
      </w:pPr>
      <w:r w:rsidRPr="002A0237">
        <w:rPr>
          <w:rFonts w:ascii="Tahoma" w:hAnsi="Tahoma"/>
          <w:sz w:val="26"/>
          <w:szCs w:val="26"/>
          <w:rtl/>
        </w:rPr>
        <w:t>פרסום הצעות לנושאים לדיון (שאינן שינויי תקנון).</w:t>
      </w:r>
    </w:p>
    <w:p w:rsidR="002A0237" w:rsidRPr="002A0237" w:rsidRDefault="002A0237" w:rsidP="002A0237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/>
          <w:sz w:val="26"/>
          <w:szCs w:val="26"/>
          <w:rtl/>
        </w:rPr>
      </w:pPr>
      <w:r w:rsidRPr="002A0237">
        <w:rPr>
          <w:rFonts w:ascii="Tahoma" w:hAnsi="Tahoma"/>
          <w:sz w:val="26"/>
          <w:szCs w:val="26"/>
          <w:rtl/>
        </w:rPr>
        <w:t xml:space="preserve">פרסום מועמדים להנהלה - רשימות מועמדים.  </w:t>
      </w:r>
    </w:p>
    <w:p w:rsidR="002A0237" w:rsidRPr="002A0237" w:rsidRDefault="002A0237" w:rsidP="002A0237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/>
          <w:sz w:val="26"/>
          <w:szCs w:val="26"/>
          <w:rtl/>
        </w:rPr>
      </w:pPr>
      <w:r w:rsidRPr="002A0237">
        <w:rPr>
          <w:rFonts w:ascii="Tahoma" w:hAnsi="Tahoma"/>
          <w:sz w:val="26"/>
          <w:szCs w:val="26"/>
          <w:rtl/>
        </w:rPr>
        <w:t>פרסום מועמדים לבחירה אישית להנהלה.</w:t>
      </w:r>
    </w:p>
    <w:p w:rsidR="002A0237" w:rsidRPr="00B03BAB" w:rsidRDefault="002A0237" w:rsidP="00B03BAB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/>
          <w:sz w:val="26"/>
          <w:szCs w:val="26"/>
          <w:rtl/>
        </w:rPr>
      </w:pPr>
      <w:r w:rsidRPr="002A0237">
        <w:rPr>
          <w:rFonts w:ascii="Tahoma" w:hAnsi="Tahoma"/>
          <w:sz w:val="26"/>
          <w:szCs w:val="26"/>
          <w:rtl/>
        </w:rPr>
        <w:t>פרסום שמות מועמדים לנשיא האיגוד.</w:t>
      </w:r>
    </w:p>
    <w:p w:rsidR="00DE119C" w:rsidRPr="002A0237" w:rsidRDefault="002A0237" w:rsidP="002A0237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/>
          <w:sz w:val="26"/>
          <w:szCs w:val="26"/>
          <w:rtl/>
        </w:rPr>
      </w:pPr>
      <w:r w:rsidRPr="002A0237">
        <w:rPr>
          <w:rFonts w:ascii="Tahoma" w:hAnsi="Tahoma"/>
          <w:sz w:val="26"/>
          <w:szCs w:val="26"/>
          <w:rtl/>
        </w:rPr>
        <w:t>פרסום מספר הקולות הסופי למועדון.</w:t>
      </w:r>
    </w:p>
    <w:sectPr w:rsidR="00DE119C" w:rsidRPr="002A0237" w:rsidSect="00D2010C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B3F" w:rsidRDefault="003E7B3F" w:rsidP="00277796">
      <w:pPr>
        <w:spacing w:after="0" w:line="240" w:lineRule="auto"/>
      </w:pPr>
      <w:r>
        <w:separator/>
      </w:r>
    </w:p>
  </w:endnote>
  <w:endnote w:type="continuationSeparator" w:id="0">
    <w:p w:rsidR="003E7B3F" w:rsidRDefault="003E7B3F" w:rsidP="0027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88" w:rsidRDefault="00D66088" w:rsidP="00D66088">
    <w:pPr>
      <w:pStyle w:val="a5"/>
      <w:pBdr>
        <w:top w:val="single" w:sz="18" w:space="1" w:color="0070C0"/>
      </w:pBdr>
      <w:jc w:val="center"/>
      <w:rPr>
        <w:rtl/>
      </w:rPr>
    </w:pPr>
  </w:p>
  <w:p w:rsidR="00D66088" w:rsidRPr="00AC7763" w:rsidRDefault="00D66088" w:rsidP="00D66088">
    <w:pPr>
      <w:pStyle w:val="a5"/>
      <w:spacing w:line="276" w:lineRule="auto"/>
      <w:ind w:left="-385" w:right="-284"/>
      <w:jc w:val="center"/>
      <w:rPr>
        <w:sz w:val="24"/>
        <w:szCs w:val="24"/>
        <w:rtl/>
      </w:rPr>
    </w:pPr>
    <w:r w:rsidRPr="00AC7763">
      <w:rPr>
        <w:rFonts w:hint="cs"/>
        <w:sz w:val="24"/>
        <w:szCs w:val="24"/>
        <w:rtl/>
      </w:rPr>
      <w:t xml:space="preserve">ע"ר מספר 58-002-847-0  רח' טאגור 26, תל אביב 69203 </w:t>
    </w:r>
    <w:r w:rsidRPr="00AC7763">
      <w:rPr>
        <w:sz w:val="24"/>
        <w:szCs w:val="24"/>
      </w:rPr>
      <w:t>26 Tagor St. Tel Aviv</w:t>
    </w:r>
  </w:p>
  <w:p w:rsidR="00D66088" w:rsidRPr="00AC7763" w:rsidRDefault="00D66088" w:rsidP="00D66088">
    <w:pPr>
      <w:pStyle w:val="a5"/>
      <w:spacing w:line="276" w:lineRule="auto"/>
      <w:ind w:left="-385" w:right="-284"/>
      <w:jc w:val="center"/>
      <w:rPr>
        <w:sz w:val="24"/>
        <w:szCs w:val="24"/>
        <w:rtl/>
        <w:cs/>
      </w:rPr>
    </w:pPr>
    <w:r w:rsidRPr="00AC7763">
      <w:rPr>
        <w:rFonts w:hint="cs"/>
        <w:sz w:val="24"/>
        <w:szCs w:val="24"/>
        <w:rtl/>
      </w:rPr>
      <w:t xml:space="preserve">טל': 03-6437627 </w:t>
    </w:r>
    <w:r w:rsidRPr="00AC7763">
      <w:rPr>
        <w:sz w:val="24"/>
        <w:szCs w:val="24"/>
      </w:rPr>
      <w:t>Tel:</w:t>
    </w:r>
    <w:r w:rsidRPr="00AC7763">
      <w:rPr>
        <w:rFonts w:hint="cs"/>
        <w:sz w:val="24"/>
        <w:szCs w:val="24"/>
        <w:rtl/>
      </w:rPr>
      <w:t xml:space="preserve">  פקס: 03-6437630 </w:t>
    </w:r>
    <w:r w:rsidRPr="00AC7763">
      <w:rPr>
        <w:sz w:val="24"/>
        <w:szCs w:val="24"/>
      </w:rPr>
      <w:t>Fax:</w:t>
    </w:r>
    <w:r w:rsidRPr="00AC7763">
      <w:rPr>
        <w:rFonts w:hint="cs"/>
        <w:sz w:val="24"/>
        <w:szCs w:val="24"/>
        <w:rtl/>
      </w:rPr>
      <w:t xml:space="preserve">  </w:t>
    </w:r>
    <w:r w:rsidRPr="00AC7763">
      <w:rPr>
        <w:sz w:val="24"/>
        <w:szCs w:val="24"/>
      </w:rPr>
      <w:t xml:space="preserve"> E-mail: </w:t>
    </w:r>
    <w:hyperlink r:id="rId1" w:history="1">
      <w:r w:rsidRPr="00AC7763">
        <w:rPr>
          <w:rStyle w:val="Hyperlink"/>
          <w:sz w:val="24"/>
          <w:szCs w:val="24"/>
        </w:rPr>
        <w:t>office@chessfed.org.il</w:t>
      </w:r>
    </w:hyperlink>
    <w:r w:rsidRPr="00AC7763">
      <w:rPr>
        <w:sz w:val="24"/>
        <w:szCs w:val="24"/>
      </w:rPr>
      <w:t xml:space="preserve">  </w:t>
    </w:r>
    <w:hyperlink r:id="rId2" w:history="1">
      <w:r w:rsidRPr="00AC7763">
        <w:rPr>
          <w:rStyle w:val="Hyperlink"/>
          <w:sz w:val="24"/>
          <w:szCs w:val="24"/>
        </w:rPr>
        <w:t>www.chess.org.il</w:t>
      </w:r>
    </w:hyperlink>
    <w:r w:rsidRPr="00AC7763">
      <w:rPr>
        <w:sz w:val="24"/>
        <w:szCs w:val="24"/>
      </w:rPr>
      <w:t xml:space="preserve"> </w:t>
    </w:r>
  </w:p>
  <w:p w:rsidR="00D66088" w:rsidRDefault="00D66088" w:rsidP="00D66088">
    <w:pPr>
      <w:pStyle w:val="a5"/>
      <w:rPr>
        <w:rtl/>
        <w:cs/>
      </w:rPr>
    </w:pPr>
  </w:p>
  <w:p w:rsidR="00D66088" w:rsidRDefault="00D660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B3F" w:rsidRDefault="003E7B3F" w:rsidP="00277796">
      <w:pPr>
        <w:spacing w:after="0" w:line="240" w:lineRule="auto"/>
      </w:pPr>
      <w:r>
        <w:separator/>
      </w:r>
    </w:p>
  </w:footnote>
  <w:footnote w:type="continuationSeparator" w:id="0">
    <w:p w:rsidR="003E7B3F" w:rsidRDefault="003E7B3F" w:rsidP="00277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96" w:rsidRPr="00277796" w:rsidRDefault="00277796" w:rsidP="00277796">
    <w:pPr>
      <w:pStyle w:val="a3"/>
      <w:jc w:val="right"/>
      <w:rPr>
        <w:rtl/>
      </w:rPr>
    </w:pPr>
    <w:r w:rsidRPr="00277796">
      <w:object w:dxaOrig="26757" w:dyaOrig="145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.6pt;height:111pt">
          <v:imagedata r:id="rId1" o:title=""/>
        </v:shape>
        <o:OLEObject Type="Embed" ProgID="PBrush" ShapeID="_x0000_i1025" DrawAspect="Content" ObjectID="_1618655324" r:id="rId2"/>
      </w:object>
    </w:r>
  </w:p>
  <w:p w:rsidR="00277796" w:rsidRDefault="00277796" w:rsidP="0027779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5E70"/>
    <w:multiLevelType w:val="hybridMultilevel"/>
    <w:tmpl w:val="87AC7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23CF9"/>
    <w:multiLevelType w:val="hybridMultilevel"/>
    <w:tmpl w:val="5A7CABD0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2DBB2972"/>
    <w:multiLevelType w:val="hybridMultilevel"/>
    <w:tmpl w:val="93E6730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528F7FD2"/>
    <w:multiLevelType w:val="hybridMultilevel"/>
    <w:tmpl w:val="1464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15813"/>
    <w:multiLevelType w:val="hybridMultilevel"/>
    <w:tmpl w:val="496E9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96"/>
    <w:rsid w:val="000A1135"/>
    <w:rsid w:val="000F1998"/>
    <w:rsid w:val="00101704"/>
    <w:rsid w:val="00145612"/>
    <w:rsid w:val="00177561"/>
    <w:rsid w:val="002163D5"/>
    <w:rsid w:val="00220486"/>
    <w:rsid w:val="00237645"/>
    <w:rsid w:val="00277796"/>
    <w:rsid w:val="002A0237"/>
    <w:rsid w:val="00307B4D"/>
    <w:rsid w:val="003142B5"/>
    <w:rsid w:val="00340883"/>
    <w:rsid w:val="0035760C"/>
    <w:rsid w:val="00366215"/>
    <w:rsid w:val="0039011F"/>
    <w:rsid w:val="003A697C"/>
    <w:rsid w:val="003E7B3F"/>
    <w:rsid w:val="0041420E"/>
    <w:rsid w:val="00415605"/>
    <w:rsid w:val="0046682F"/>
    <w:rsid w:val="004E1A3A"/>
    <w:rsid w:val="00512F94"/>
    <w:rsid w:val="00565211"/>
    <w:rsid w:val="006370D1"/>
    <w:rsid w:val="006371A9"/>
    <w:rsid w:val="006603AC"/>
    <w:rsid w:val="00686CEA"/>
    <w:rsid w:val="007014D1"/>
    <w:rsid w:val="00775D35"/>
    <w:rsid w:val="007F04ED"/>
    <w:rsid w:val="008B509A"/>
    <w:rsid w:val="008B76CC"/>
    <w:rsid w:val="008E7F80"/>
    <w:rsid w:val="008F76D8"/>
    <w:rsid w:val="00973BE5"/>
    <w:rsid w:val="00995571"/>
    <w:rsid w:val="00B02DAD"/>
    <w:rsid w:val="00B03BAB"/>
    <w:rsid w:val="00B53507"/>
    <w:rsid w:val="00B97C21"/>
    <w:rsid w:val="00BB0EC1"/>
    <w:rsid w:val="00C14F31"/>
    <w:rsid w:val="00D04569"/>
    <w:rsid w:val="00D1329E"/>
    <w:rsid w:val="00D2010C"/>
    <w:rsid w:val="00D44D0E"/>
    <w:rsid w:val="00D47CC4"/>
    <w:rsid w:val="00D66088"/>
    <w:rsid w:val="00DA4693"/>
    <w:rsid w:val="00DE119C"/>
    <w:rsid w:val="00F72658"/>
    <w:rsid w:val="00FA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2E243"/>
  <w15:docId w15:val="{2C788D81-2790-4D41-91EA-F775AAF0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19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7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77796"/>
  </w:style>
  <w:style w:type="paragraph" w:styleId="a5">
    <w:name w:val="footer"/>
    <w:basedOn w:val="a"/>
    <w:link w:val="a6"/>
    <w:uiPriority w:val="99"/>
    <w:unhideWhenUsed/>
    <w:rsid w:val="002777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77796"/>
  </w:style>
  <w:style w:type="paragraph" w:styleId="a7">
    <w:name w:val="Balloon Text"/>
    <w:basedOn w:val="a"/>
    <w:link w:val="a8"/>
    <w:uiPriority w:val="99"/>
    <w:semiHidden/>
    <w:unhideWhenUsed/>
    <w:rsid w:val="00D6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6608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66088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DE119C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615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563815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07082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371896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616013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14043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20190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5673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53886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75536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ess.org.il" TargetMode="External"/><Relationship Id="rId1" Type="http://schemas.openxmlformats.org/officeDocument/2006/relationships/hyperlink" Target="mailto:office@chessfed.org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379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User</cp:lastModifiedBy>
  <cp:revision>12</cp:revision>
  <cp:lastPrinted>2015-12-28T10:34:00Z</cp:lastPrinted>
  <dcterms:created xsi:type="dcterms:W3CDTF">2019-04-16T12:42:00Z</dcterms:created>
  <dcterms:modified xsi:type="dcterms:W3CDTF">2019-05-06T10:42:00Z</dcterms:modified>
</cp:coreProperties>
</file>